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CB3F" w14:textId="4C38C8EB" w:rsidR="000F198D" w:rsidRDefault="000F198D" w:rsidP="00DF7CFE">
      <w:pPr>
        <w:ind w:firstLine="720"/>
        <w:jc w:val="center"/>
        <w:rPr>
          <w:sz w:val="28"/>
          <w:szCs w:val="28"/>
        </w:rPr>
      </w:pPr>
      <w:r>
        <w:rPr>
          <w:sz w:val="28"/>
          <w:szCs w:val="28"/>
        </w:rPr>
        <w:t>Attachment B</w:t>
      </w:r>
    </w:p>
    <w:p w14:paraId="6A6DE609" w14:textId="7A496280" w:rsidR="00712C93" w:rsidRDefault="00712C93" w:rsidP="00DF7CFE">
      <w:pPr>
        <w:ind w:firstLine="720"/>
        <w:jc w:val="center"/>
        <w:rPr>
          <w:sz w:val="28"/>
          <w:szCs w:val="28"/>
        </w:rPr>
      </w:pPr>
      <w:r w:rsidRPr="00213130">
        <w:rPr>
          <w:sz w:val="28"/>
          <w:szCs w:val="28"/>
        </w:rPr>
        <w:t>Environmental Compliance Practices</w:t>
      </w:r>
      <w:r w:rsidRPr="00213130">
        <w:rPr>
          <w:sz w:val="28"/>
          <w:szCs w:val="28"/>
        </w:rPr>
        <w:br/>
        <w:t>Vendor Compliance Statement and Non-Debarment Certification</w:t>
      </w:r>
    </w:p>
    <w:p w14:paraId="151EDB43" w14:textId="77777777" w:rsidR="00213130" w:rsidRPr="00213130" w:rsidRDefault="00213130" w:rsidP="00213130">
      <w:pPr>
        <w:jc w:val="center"/>
        <w:rPr>
          <w:b/>
          <w:bCs/>
          <w:sz w:val="28"/>
          <w:szCs w:val="28"/>
        </w:rPr>
      </w:pPr>
    </w:p>
    <w:p w14:paraId="5BCE53B5" w14:textId="77777777" w:rsidR="00712C93" w:rsidRDefault="00712C93" w:rsidP="00712C93">
      <w:pPr>
        <w:widowControl w:val="0"/>
        <w:numPr>
          <w:ilvl w:val="0"/>
          <w:numId w:val="1"/>
        </w:numPr>
        <w:autoSpaceDE w:val="0"/>
        <w:autoSpaceDN w:val="0"/>
      </w:pPr>
      <w:r>
        <w:t>Salt Lake County has implemented environmentally responsible procurement practices. The County requires all persons, businesses, corporations and other entities doing business or entering into a contract with the County to comply with all federal, state and local environmental laws, rules and regulations. Compliance with environmental laws, rules and regulations is a relevant factor in evaluating the integrity and responsibility of a business. The county, in its sole discretion, may not solicit proposals from, award contracts to, procure, or otherwise enter into business arrangements with any person, business, corporation or other organizati</w:t>
      </w:r>
      <w:r w:rsidR="00213130">
        <w:t>on that is non</w:t>
      </w:r>
      <w:r w:rsidR="00213130">
        <w:softHyphen/>
        <w:t xml:space="preserve">compliant. If a </w:t>
      </w:r>
      <w:r>
        <w:t>vendor is suspended, proposed for debarment, debarred, ineligible or excluded from contracting with another government entity due to environmental non-compliance, the County in its sole discretion, may deem the vendor non-responsible and decline to award a contract.</w:t>
      </w:r>
    </w:p>
    <w:p w14:paraId="156E33B4" w14:textId="77777777" w:rsidR="00712C93" w:rsidRDefault="00712C93" w:rsidP="00712C93">
      <w:pPr>
        <w:widowControl w:val="0"/>
        <w:numPr>
          <w:ilvl w:val="0"/>
          <w:numId w:val="1"/>
        </w:numPr>
        <w:autoSpaceDE w:val="0"/>
        <w:autoSpaceDN w:val="0"/>
        <w:ind w:right="144"/>
      </w:pPr>
      <w:r>
        <w:t>Based on the foregoing, the vendor certifies, to the best of its knowledge, that neither the vendor nor any owner, officer or agent of the</w:t>
      </w:r>
      <w:r w:rsidR="00213130">
        <w:t xml:space="preserve"> </w:t>
      </w:r>
      <w:r>
        <w:t>vendor:</w:t>
      </w:r>
    </w:p>
    <w:p w14:paraId="3FC237EA" w14:textId="77777777" w:rsidR="00712C93" w:rsidRDefault="00712C93" w:rsidP="00712C93">
      <w:pPr>
        <w:ind w:left="720" w:right="72" w:hanging="360"/>
      </w:pPr>
      <w:r>
        <w:t>2.1 is presently debarred, suspended, proposed for debarment, declared ineligible, or excluded from the award of a contract or purchase by any federal, state or local agency based on a finding, determination, notice of violation or order of environmental non-compliance;</w:t>
      </w:r>
    </w:p>
    <w:p w14:paraId="18E7D657" w14:textId="77777777" w:rsidR="00712C93" w:rsidRDefault="00712C93" w:rsidP="00712C93">
      <w:pPr>
        <w:ind w:left="720" w:right="432" w:hanging="360"/>
      </w:pPr>
      <w:r>
        <w:t xml:space="preserve">2.2 is presently indicted or charged by a government entity in a criminal, civil or administrative </w:t>
      </w:r>
      <w:r>
        <w:rPr>
          <w:spacing w:val="-2"/>
        </w:rPr>
        <w:t>proceeding with the commission of any offense, violation, or failure to comply with any federal,</w:t>
      </w:r>
      <w:r>
        <w:t xml:space="preserve"> state, or local environmental law, rule or regulation, indicating a lack of business integrity or business honesty affecting its responsibility as a county vendor;</w:t>
      </w:r>
    </w:p>
    <w:p w14:paraId="11168247" w14:textId="77777777" w:rsidR="00712C93" w:rsidRDefault="00712C93" w:rsidP="00712C93">
      <w:pPr>
        <w:ind w:left="720" w:hanging="360"/>
      </w:pPr>
      <w:r>
        <w:t>2.3 has, within the last three (3) years, been convicted, or had a civil judgment or administrative order rendered against it for any offense or violation, including but not limited to environmental non</w:t>
      </w:r>
      <w:r>
        <w:softHyphen/>
        <w:t>compliance, indicating a lack of business integrity or business honesty affecting its responsibility as a county vendor;</w:t>
      </w:r>
    </w:p>
    <w:p w14:paraId="279099E3" w14:textId="77777777" w:rsidR="00712C93" w:rsidRDefault="00712C93" w:rsidP="00712C93">
      <w:pPr>
        <w:ind w:left="720" w:right="432" w:hanging="360"/>
      </w:pPr>
      <w:r>
        <w:rPr>
          <w:spacing w:val="-2"/>
        </w:rPr>
        <w:t>2.4 has, within the last three (3) years, had a contract/purchase terminated due to an act or omission,</w:t>
      </w:r>
      <w:r>
        <w:t xml:space="preserve"> including but not limited to environmental non-compliance, demonstrating a lack of business integrity or business honesty affecting its responsibility as a county vendor.</w:t>
      </w:r>
    </w:p>
    <w:p w14:paraId="716C66DD" w14:textId="77777777" w:rsidR="00712C93" w:rsidRDefault="00712C93" w:rsidP="00712C93">
      <w:pPr>
        <w:widowControl w:val="0"/>
        <w:numPr>
          <w:ilvl w:val="0"/>
          <w:numId w:val="1"/>
        </w:numPr>
        <w:autoSpaceDE w:val="0"/>
        <w:autoSpaceDN w:val="0"/>
        <w:ind w:left="360" w:right="72" w:firstLine="360"/>
      </w:pPr>
      <w:r>
        <w:t>Vendor shall require any sub</w:t>
      </w:r>
      <w:r w:rsidR="00213130">
        <w:t>-</w:t>
      </w:r>
      <w:r>
        <w:t>vendor to disclose in writing, whether at the time of the award of the subcontract, the sub</w:t>
      </w:r>
      <w:r w:rsidR="00213130">
        <w:t>-</w:t>
      </w:r>
      <w:r>
        <w:t>vendor complies with the certification requirements in subparagraphs 2.1, 2.2, 2.3 and 2.4 above.</w:t>
      </w:r>
    </w:p>
    <w:p w14:paraId="66B31E79" w14:textId="77777777" w:rsidR="00712C93" w:rsidRDefault="00712C93" w:rsidP="00712C93">
      <w:pPr>
        <w:widowControl w:val="0"/>
        <w:numPr>
          <w:ilvl w:val="0"/>
          <w:numId w:val="1"/>
        </w:numPr>
        <w:autoSpaceDE w:val="0"/>
        <w:autoSpaceDN w:val="0"/>
        <w:ind w:left="360" w:firstLine="360"/>
      </w:pPr>
      <w:r>
        <w:t>Vendor shall immediately notify the county in writing if, at any time before the award, the vendor learns that its certification was erroneous when submitted or has since become erroneous because of changed circumstances.</w:t>
      </w:r>
    </w:p>
    <w:p w14:paraId="00A50145" w14:textId="77777777" w:rsidR="00712C93" w:rsidRDefault="00712C93" w:rsidP="00712C93">
      <w:pPr>
        <w:widowControl w:val="0"/>
        <w:numPr>
          <w:ilvl w:val="0"/>
          <w:numId w:val="1"/>
        </w:numPr>
        <w:autoSpaceDE w:val="0"/>
        <w:autoSpaceDN w:val="0"/>
        <w:spacing w:after="144"/>
        <w:ind w:left="360" w:right="936" w:firstLine="360"/>
        <w:jc w:val="both"/>
      </w:pPr>
      <w:r>
        <w:t>If it is later determined that vendor knowingly rendered an erroneous certification under this provision, in addition to other available remedies, the county in its sole discretion, may terminate the contract/purchase for default.</w:t>
      </w:r>
    </w:p>
    <w:p w14:paraId="552E6A77" w14:textId="77777777" w:rsidR="00213130" w:rsidRDefault="00712C93" w:rsidP="00712C93">
      <w:pPr>
        <w:tabs>
          <w:tab w:val="left" w:pos="8640"/>
        </w:tabs>
        <w:ind w:right="8540"/>
        <w:jc w:val="right"/>
        <w:rPr>
          <w:rFonts w:ascii="Arial" w:hAnsi="Arial" w:cs="Arial"/>
          <w:bCs/>
          <w:sz w:val="16"/>
          <w:szCs w:val="16"/>
        </w:rPr>
      </w:pPr>
      <w:r>
        <w:rPr>
          <w:rFonts w:ascii="Arial" w:hAnsi="Arial" w:cs="Arial"/>
          <w:bCs/>
          <w:sz w:val="16"/>
          <w:szCs w:val="16"/>
        </w:rPr>
        <w:t xml:space="preserve">Revised </w:t>
      </w:r>
    </w:p>
    <w:p w14:paraId="70B72C1F" w14:textId="77777777" w:rsidR="00E14CFE" w:rsidRDefault="00801AAB" w:rsidP="00712C93">
      <w:pPr>
        <w:tabs>
          <w:tab w:val="left" w:pos="8640"/>
        </w:tabs>
        <w:ind w:right="8540"/>
        <w:jc w:val="right"/>
      </w:pPr>
      <w:r>
        <w:rPr>
          <w:rFonts w:ascii="Arial" w:hAnsi="Arial" w:cs="Arial"/>
          <w:bCs/>
          <w:sz w:val="16"/>
          <w:szCs w:val="16"/>
        </w:rPr>
        <w:t>Sept 2019</w:t>
      </w:r>
    </w:p>
    <w:sectPr w:rsidR="00E14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D8B9D"/>
    <w:multiLevelType w:val="singleLevel"/>
    <w:tmpl w:val="06A74B3F"/>
    <w:lvl w:ilvl="0">
      <w:start w:val="1"/>
      <w:numFmt w:val="decimal"/>
      <w:lvlText w:val="%1."/>
      <w:lvlJc w:val="left"/>
      <w:pPr>
        <w:tabs>
          <w:tab w:val="num" w:pos="1080"/>
        </w:tabs>
        <w:ind w:firstLine="720"/>
      </w:pPr>
      <w:rPr>
        <w:color w:val="000000"/>
      </w:rPr>
    </w:lvl>
  </w:abstractNum>
  <w:num w:numId="1" w16cid:durableId="6831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8D"/>
    <w:rsid w:val="000F198D"/>
    <w:rsid w:val="00213130"/>
    <w:rsid w:val="00241112"/>
    <w:rsid w:val="004F07BC"/>
    <w:rsid w:val="006318BE"/>
    <w:rsid w:val="00712C93"/>
    <w:rsid w:val="00751C64"/>
    <w:rsid w:val="00790619"/>
    <w:rsid w:val="00801AAB"/>
    <w:rsid w:val="00803F96"/>
    <w:rsid w:val="008642A9"/>
    <w:rsid w:val="00B95AFA"/>
    <w:rsid w:val="00DF7CFE"/>
    <w:rsid w:val="00E05F33"/>
    <w:rsid w:val="00E14CFE"/>
    <w:rsid w:val="00E3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DD83"/>
  <w15:docId w15:val="{AE8D46FE-2C90-48D7-A823-A14B2697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712C9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RFP%20Forms\RFP%201.8.D%20Attachment%20D%20Environmental%20Compliance%20Pract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RFP 1.8.D Attachment D Environmental Compliance Practices</Template>
  <TotalTime>1</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SLCOUNTY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Young</dc:creator>
  <cp:lastModifiedBy>Teresa Young</cp:lastModifiedBy>
  <cp:revision>1</cp:revision>
  <cp:lastPrinted>2016-09-05T18:36:00Z</cp:lastPrinted>
  <dcterms:created xsi:type="dcterms:W3CDTF">2023-10-13T19:50:00Z</dcterms:created>
  <dcterms:modified xsi:type="dcterms:W3CDTF">2023-10-13T19:51:00Z</dcterms:modified>
</cp:coreProperties>
</file>